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937"/>
        <w:gridCol w:w="3528"/>
      </w:tblGrid>
      <w:tr w:rsidR="009E2FA0" w:rsidRPr="004F03C0" w:rsidTr="00C754E5">
        <w:trPr>
          <w:jc w:val="center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2FA0" w:rsidRPr="004F03C0" w:rsidRDefault="009E2FA0" w:rsidP="00C754E5">
            <w:pPr>
              <w:rPr>
                <w:sz w:val="22"/>
                <w:szCs w:val="22"/>
              </w:rPr>
            </w:pPr>
          </w:p>
          <w:p w:rsidR="009E2FA0" w:rsidRPr="004F03C0" w:rsidRDefault="009E2FA0" w:rsidP="00C75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 Services</w:t>
            </w:r>
          </w:p>
          <w:p w:rsidR="009E2FA0" w:rsidRPr="00D83F6D" w:rsidRDefault="009E2FA0" w:rsidP="00C754E5">
            <w:pPr>
              <w:rPr>
                <w:sz w:val="22"/>
                <w:szCs w:val="22"/>
              </w:rPr>
            </w:pPr>
            <w:r w:rsidRPr="00D83F6D">
              <w:rPr>
                <w:sz w:val="22"/>
                <w:szCs w:val="22"/>
              </w:rPr>
              <w:t>109 SW 9</w:t>
            </w:r>
            <w:r w:rsidRPr="00D83F6D">
              <w:rPr>
                <w:sz w:val="22"/>
                <w:szCs w:val="22"/>
                <w:vertAlign w:val="superscript"/>
              </w:rPr>
              <w:t>th</w:t>
            </w:r>
            <w:r w:rsidRPr="00D83F6D">
              <w:rPr>
                <w:sz w:val="22"/>
                <w:szCs w:val="22"/>
              </w:rPr>
              <w:t xml:space="preserve"> Street</w:t>
            </w:r>
            <w:r>
              <w:rPr>
                <w:sz w:val="22"/>
                <w:szCs w:val="22"/>
              </w:rPr>
              <w:br/>
              <w:t>PO Box 3506</w:t>
            </w:r>
          </w:p>
          <w:p w:rsidR="009E2FA0" w:rsidRPr="004F03C0" w:rsidRDefault="009E2FA0" w:rsidP="00C754E5">
            <w:pPr>
              <w:rPr>
                <w:sz w:val="22"/>
                <w:szCs w:val="22"/>
              </w:rPr>
            </w:pPr>
            <w:r w:rsidRPr="00D83F6D">
              <w:rPr>
                <w:sz w:val="22"/>
                <w:szCs w:val="22"/>
              </w:rPr>
              <w:t>Topeka KS 66601</w:t>
            </w:r>
            <w:r>
              <w:rPr>
                <w:sz w:val="22"/>
                <w:szCs w:val="22"/>
              </w:rPr>
              <w:t>-3506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2FA0" w:rsidRPr="00B87FA0" w:rsidRDefault="009E2FA0" w:rsidP="00C754E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0A6BC7" wp14:editId="56D571E1">
                  <wp:extent cx="1352550" cy="771525"/>
                  <wp:effectExtent l="0" t="0" r="0" b="9525"/>
                  <wp:docPr id="2" name="Picture 2" descr="KS_Revenue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S_Revenue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2FA0" w:rsidRPr="004F03C0" w:rsidRDefault="009E2FA0" w:rsidP="00C754E5">
            <w:pPr>
              <w:jc w:val="right"/>
              <w:rPr>
                <w:sz w:val="22"/>
                <w:szCs w:val="22"/>
              </w:rPr>
            </w:pPr>
          </w:p>
          <w:p w:rsidR="009E2FA0" w:rsidRPr="004F03C0" w:rsidRDefault="009E2FA0" w:rsidP="00C754E5">
            <w:pPr>
              <w:jc w:val="right"/>
              <w:rPr>
                <w:sz w:val="22"/>
                <w:szCs w:val="22"/>
              </w:rPr>
            </w:pPr>
          </w:p>
          <w:p w:rsidR="009E2FA0" w:rsidRPr="004F03C0" w:rsidRDefault="009E2FA0" w:rsidP="00C754E5">
            <w:pPr>
              <w:jc w:val="right"/>
              <w:rPr>
                <w:sz w:val="22"/>
                <w:szCs w:val="22"/>
              </w:rPr>
            </w:pPr>
            <w:r w:rsidRPr="004F03C0">
              <w:rPr>
                <w:sz w:val="22"/>
                <w:szCs w:val="22"/>
              </w:rPr>
              <w:t>Phone: 785-296-</w:t>
            </w:r>
            <w:r>
              <w:rPr>
                <w:sz w:val="22"/>
                <w:szCs w:val="22"/>
              </w:rPr>
              <w:t>7719</w:t>
            </w:r>
          </w:p>
          <w:p w:rsidR="009E2FA0" w:rsidRPr="004F03C0" w:rsidRDefault="009E2FA0" w:rsidP="00C754E5">
            <w:pPr>
              <w:jc w:val="right"/>
              <w:rPr>
                <w:sz w:val="22"/>
                <w:szCs w:val="22"/>
              </w:rPr>
            </w:pPr>
            <w:r w:rsidRPr="004F03C0">
              <w:rPr>
                <w:sz w:val="22"/>
                <w:szCs w:val="22"/>
              </w:rPr>
              <w:t>Fax: 785-296-</w:t>
            </w:r>
            <w:r>
              <w:rPr>
                <w:sz w:val="22"/>
                <w:szCs w:val="22"/>
              </w:rPr>
              <w:t>0531</w:t>
            </w:r>
          </w:p>
          <w:p w:rsidR="009E2FA0" w:rsidRPr="004F03C0" w:rsidRDefault="009E2FA0" w:rsidP="00C754E5">
            <w:pPr>
              <w:jc w:val="right"/>
              <w:rPr>
                <w:sz w:val="22"/>
                <w:szCs w:val="22"/>
              </w:rPr>
            </w:pPr>
            <w:r w:rsidRPr="004F03C0">
              <w:rPr>
                <w:sz w:val="22"/>
                <w:szCs w:val="22"/>
              </w:rPr>
              <w:t>www.ksrevenue.org</w:t>
            </w:r>
          </w:p>
        </w:tc>
      </w:tr>
      <w:tr w:rsidR="009E2FA0" w:rsidRPr="00096721" w:rsidTr="00C754E5">
        <w:trPr>
          <w:jc w:val="center"/>
        </w:trPr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FA0" w:rsidRPr="00096721" w:rsidRDefault="003004D2" w:rsidP="00C75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A. Burghart, Secretary</w:t>
            </w:r>
          </w:p>
        </w:tc>
        <w:tc>
          <w:tcPr>
            <w:tcW w:w="29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FA0" w:rsidRPr="00096721" w:rsidRDefault="009E2FA0" w:rsidP="00C754E5">
            <w:pPr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FA0" w:rsidRPr="00096721" w:rsidRDefault="009E2FA0" w:rsidP="00C754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Kelly</w:t>
            </w:r>
            <w:r w:rsidRPr="00096721">
              <w:rPr>
                <w:sz w:val="22"/>
                <w:szCs w:val="22"/>
              </w:rPr>
              <w:t xml:space="preserve">, Governor </w:t>
            </w:r>
          </w:p>
        </w:tc>
      </w:tr>
    </w:tbl>
    <w:p w:rsidR="000026C2" w:rsidRPr="00170B5A" w:rsidRDefault="000026C2" w:rsidP="000026C2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70B5A">
        <w:rPr>
          <w:rFonts w:ascii="Arial Narrow" w:hAnsi="Arial Narrow"/>
          <w:b/>
          <w:sz w:val="20"/>
          <w:szCs w:val="20"/>
          <w:u w:val="single"/>
        </w:rPr>
        <w:t xml:space="preserve">Kansas Department of Revenue </w:t>
      </w:r>
      <w:r w:rsidR="00E83EAA" w:rsidRPr="00170B5A">
        <w:rPr>
          <w:rFonts w:ascii="Arial Narrow" w:hAnsi="Arial Narrow"/>
          <w:b/>
          <w:sz w:val="20"/>
          <w:szCs w:val="20"/>
          <w:u w:val="single"/>
        </w:rPr>
        <w:t>(KDOR</w:t>
      </w:r>
      <w:r w:rsidR="009723B6" w:rsidRPr="00170B5A">
        <w:rPr>
          <w:rFonts w:ascii="Arial Narrow" w:hAnsi="Arial Narrow"/>
          <w:b/>
          <w:sz w:val="20"/>
          <w:szCs w:val="20"/>
          <w:u w:val="single"/>
        </w:rPr>
        <w:t>) Tax Tips</w:t>
      </w:r>
      <w:r w:rsidRPr="00170B5A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DB558E" w:rsidRPr="00170B5A">
        <w:rPr>
          <w:rFonts w:ascii="Arial Narrow" w:hAnsi="Arial Narrow"/>
          <w:b/>
          <w:sz w:val="20"/>
          <w:szCs w:val="20"/>
          <w:u w:val="single"/>
        </w:rPr>
        <w:t>Food Trucks and Mobile</w:t>
      </w:r>
      <w:r w:rsidR="009723B6" w:rsidRPr="00170B5A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5C276D" w:rsidRPr="00170B5A">
        <w:rPr>
          <w:rFonts w:ascii="Arial Narrow" w:hAnsi="Arial Narrow"/>
          <w:b/>
          <w:sz w:val="20"/>
          <w:szCs w:val="20"/>
          <w:u w:val="single"/>
        </w:rPr>
        <w:t>Sellers</w:t>
      </w:r>
    </w:p>
    <w:p w:rsidR="000026C2" w:rsidRPr="00170B5A" w:rsidRDefault="000026C2" w:rsidP="000026C2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042861" w:rsidRPr="00170B5A" w:rsidRDefault="000026C2" w:rsidP="000026C2">
      <w:pPr>
        <w:rPr>
          <w:rFonts w:ascii="Arial Narrow" w:hAnsi="Arial Narrow" w:cs="Arial"/>
          <w:b/>
          <w:i/>
          <w:sz w:val="20"/>
          <w:szCs w:val="20"/>
        </w:rPr>
      </w:pPr>
      <w:r w:rsidRPr="00170B5A">
        <w:rPr>
          <w:rFonts w:ascii="Arial Narrow" w:hAnsi="Arial Narrow" w:cs="Arial"/>
          <w:b/>
          <w:sz w:val="20"/>
          <w:szCs w:val="20"/>
        </w:rPr>
        <w:t>"Sale"</w:t>
      </w:r>
      <w:r w:rsidRPr="00170B5A">
        <w:rPr>
          <w:rFonts w:ascii="Arial Narrow" w:hAnsi="Arial Narrow" w:cs="Arial"/>
          <w:sz w:val="20"/>
          <w:szCs w:val="20"/>
        </w:rPr>
        <w:t xml:space="preserve"> means any transfer, exchange or barter in any manner or by any means whatsoever for a consideration and includes all sales made by any person, whether principal, proprietor, agent, servant or employee. </w:t>
      </w:r>
      <w:r w:rsidRPr="00170B5A">
        <w:rPr>
          <w:rFonts w:ascii="Arial Narrow" w:hAnsi="Arial Narrow" w:cs="Arial"/>
          <w:b/>
          <w:i/>
          <w:sz w:val="20"/>
          <w:szCs w:val="20"/>
        </w:rPr>
        <w:t>[Subsection (z) of K.S.A. 41-102]</w:t>
      </w:r>
    </w:p>
    <w:p w:rsidR="002F5B73" w:rsidRPr="00170B5A" w:rsidRDefault="002F5B73" w:rsidP="000026C2">
      <w:pPr>
        <w:rPr>
          <w:rFonts w:ascii="Arial Narrow" w:hAnsi="Arial Narrow" w:cs="Arial"/>
          <w:sz w:val="20"/>
          <w:szCs w:val="20"/>
        </w:rPr>
      </w:pPr>
    </w:p>
    <w:p w:rsidR="00042861" w:rsidRPr="00170B5A" w:rsidRDefault="002F5B73" w:rsidP="000026C2">
      <w:pPr>
        <w:rPr>
          <w:rFonts w:ascii="Arial Narrow" w:hAnsi="Arial Narrow" w:cs="Arial"/>
          <w:sz w:val="20"/>
          <w:szCs w:val="20"/>
        </w:rPr>
      </w:pPr>
      <w:r w:rsidRPr="00170B5A">
        <w:rPr>
          <w:rFonts w:ascii="Arial Narrow" w:hAnsi="Arial Narrow" w:cs="Arial"/>
          <w:b/>
          <w:sz w:val="20"/>
          <w:szCs w:val="20"/>
          <w:u w:val="single"/>
        </w:rPr>
        <w:t>“</w:t>
      </w:r>
      <w:r w:rsidR="00221240" w:rsidRPr="00170B5A">
        <w:rPr>
          <w:rFonts w:ascii="Arial Narrow" w:hAnsi="Arial Narrow" w:cs="Arial"/>
          <w:b/>
          <w:sz w:val="20"/>
          <w:szCs w:val="20"/>
          <w:u w:val="single"/>
        </w:rPr>
        <w:t>ALL</w:t>
      </w:r>
      <w:r w:rsidR="00925820" w:rsidRPr="00170B5A">
        <w:rPr>
          <w:rFonts w:ascii="Arial Narrow" w:hAnsi="Arial Narrow" w:cs="Arial"/>
          <w:b/>
          <w:sz w:val="20"/>
          <w:szCs w:val="20"/>
        </w:rPr>
        <w:t xml:space="preserve"> </w:t>
      </w:r>
      <w:r w:rsidR="00042861" w:rsidRPr="00170B5A">
        <w:rPr>
          <w:rFonts w:ascii="Arial Narrow" w:hAnsi="Arial Narrow" w:cs="Arial"/>
          <w:b/>
          <w:sz w:val="20"/>
          <w:szCs w:val="20"/>
        </w:rPr>
        <w:t>sales</w:t>
      </w:r>
      <w:r w:rsidRPr="00170B5A">
        <w:rPr>
          <w:rFonts w:ascii="Arial Narrow" w:hAnsi="Arial Narrow" w:cs="Arial"/>
          <w:b/>
          <w:sz w:val="20"/>
          <w:szCs w:val="20"/>
        </w:rPr>
        <w:t>”</w:t>
      </w:r>
      <w:r w:rsidR="00042861" w:rsidRPr="00170B5A">
        <w:rPr>
          <w:rFonts w:ascii="Arial Narrow" w:hAnsi="Arial Narrow" w:cs="Arial"/>
          <w:sz w:val="20"/>
          <w:szCs w:val="20"/>
        </w:rPr>
        <w:t xml:space="preserve"> are taxable unless specifically e</w:t>
      </w:r>
      <w:r w:rsidR="0030173C" w:rsidRPr="00170B5A">
        <w:rPr>
          <w:rFonts w:ascii="Arial Narrow" w:hAnsi="Arial Narrow" w:cs="Arial"/>
          <w:sz w:val="20"/>
          <w:szCs w:val="20"/>
        </w:rPr>
        <w:t xml:space="preserve">xempted by law. </w:t>
      </w:r>
      <w:r w:rsidR="0030173C" w:rsidRPr="00170B5A">
        <w:rPr>
          <w:rFonts w:ascii="Arial Narrow" w:hAnsi="Arial Narrow" w:cs="Arial"/>
          <w:b/>
          <w:i/>
          <w:sz w:val="20"/>
          <w:szCs w:val="20"/>
        </w:rPr>
        <w:t>Pub KS</w:t>
      </w:r>
      <w:r w:rsidR="0005474F" w:rsidRPr="00170B5A">
        <w:rPr>
          <w:rFonts w:ascii="Arial Narrow" w:hAnsi="Arial Narrow" w:cs="Arial"/>
          <w:b/>
          <w:i/>
          <w:sz w:val="20"/>
          <w:szCs w:val="20"/>
        </w:rPr>
        <w:t>-</w:t>
      </w:r>
      <w:r w:rsidR="0030173C" w:rsidRPr="00170B5A">
        <w:rPr>
          <w:rFonts w:ascii="Arial Narrow" w:hAnsi="Arial Narrow" w:cs="Arial"/>
          <w:b/>
          <w:i/>
          <w:sz w:val="20"/>
          <w:szCs w:val="20"/>
        </w:rPr>
        <w:t xml:space="preserve">1510 </w:t>
      </w:r>
      <w:r w:rsidR="00042861" w:rsidRPr="00170B5A">
        <w:rPr>
          <w:rFonts w:ascii="Arial Narrow" w:hAnsi="Arial Narrow" w:cs="Arial"/>
          <w:b/>
          <w:i/>
          <w:sz w:val="20"/>
          <w:szCs w:val="20"/>
        </w:rPr>
        <w:t>or KSA 79-3606</w:t>
      </w:r>
      <w:r w:rsidR="0030173C" w:rsidRPr="00170B5A">
        <w:rPr>
          <w:rFonts w:ascii="Arial Narrow" w:hAnsi="Arial Narrow" w:cs="Arial"/>
          <w:b/>
          <w:i/>
          <w:sz w:val="20"/>
          <w:szCs w:val="20"/>
        </w:rPr>
        <w:t>.</w:t>
      </w:r>
      <w:r w:rsidR="0030173C" w:rsidRPr="00170B5A">
        <w:rPr>
          <w:rFonts w:ascii="Arial Narrow" w:hAnsi="Arial Narrow" w:cs="Arial"/>
          <w:sz w:val="20"/>
          <w:szCs w:val="20"/>
        </w:rPr>
        <w:t xml:space="preserve"> </w:t>
      </w:r>
    </w:p>
    <w:p w:rsidR="00566094" w:rsidRPr="00170B5A" w:rsidRDefault="00566094" w:rsidP="000026C2">
      <w:pPr>
        <w:rPr>
          <w:rFonts w:ascii="Arial Narrow" w:hAnsi="Arial Narrow" w:cs="Arial"/>
          <w:sz w:val="20"/>
          <w:szCs w:val="20"/>
        </w:rPr>
      </w:pPr>
    </w:p>
    <w:p w:rsidR="00566094" w:rsidRPr="00170B5A" w:rsidRDefault="00566094" w:rsidP="000026C2">
      <w:pPr>
        <w:rPr>
          <w:rFonts w:ascii="Arial Narrow" w:hAnsi="Arial Narrow" w:cs="Arial"/>
          <w:sz w:val="20"/>
          <w:szCs w:val="20"/>
        </w:rPr>
      </w:pPr>
      <w:r w:rsidRPr="00170B5A">
        <w:rPr>
          <w:rFonts w:ascii="Arial Narrow" w:hAnsi="Arial Narrow" w:cs="Arial"/>
          <w:b/>
          <w:sz w:val="20"/>
          <w:szCs w:val="20"/>
        </w:rPr>
        <w:t xml:space="preserve">“Rental” </w:t>
      </w:r>
      <w:r w:rsidR="00E76CE7" w:rsidRPr="00170B5A">
        <w:rPr>
          <w:rFonts w:ascii="Arial Narrow" w:hAnsi="Arial Narrow" w:cs="Arial"/>
          <w:color w:val="000000"/>
          <w:sz w:val="20"/>
          <w:szCs w:val="20"/>
        </w:rPr>
        <w:t xml:space="preserve">The </w:t>
      </w:r>
      <w:r w:rsidR="00E76CE7" w:rsidRPr="00170B5A">
        <w:rPr>
          <w:rFonts w:ascii="Arial Narrow" w:hAnsi="Arial Narrow" w:cs="Arial"/>
          <w:b/>
          <w:bCs/>
          <w:color w:val="000000"/>
          <w:sz w:val="20"/>
          <w:szCs w:val="20"/>
        </w:rPr>
        <w:t>retail sale, rental</w:t>
      </w:r>
      <w:r w:rsidR="00E76CE7" w:rsidRPr="00170B5A">
        <w:rPr>
          <w:rFonts w:ascii="Arial Narrow" w:hAnsi="Arial Narrow" w:cs="Arial"/>
          <w:color w:val="000000"/>
          <w:sz w:val="20"/>
          <w:szCs w:val="20"/>
        </w:rPr>
        <w:t xml:space="preserve">, or </w:t>
      </w:r>
      <w:r w:rsidR="00E76CE7" w:rsidRPr="00170B5A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lease </w:t>
      </w:r>
      <w:r w:rsidR="00E76CE7" w:rsidRPr="00170B5A">
        <w:rPr>
          <w:rFonts w:ascii="Arial Narrow" w:hAnsi="Arial Narrow" w:cs="Arial"/>
          <w:color w:val="000000"/>
          <w:sz w:val="20"/>
          <w:szCs w:val="20"/>
        </w:rPr>
        <w:t xml:space="preserve">of </w:t>
      </w:r>
      <w:r w:rsidR="00E76CE7" w:rsidRPr="00170B5A">
        <w:rPr>
          <w:rFonts w:ascii="Arial Narrow" w:hAnsi="Arial Narrow" w:cs="Arial"/>
          <w:b/>
          <w:bCs/>
          <w:color w:val="000000"/>
          <w:sz w:val="20"/>
          <w:szCs w:val="20"/>
        </w:rPr>
        <w:t>tangible personal property</w:t>
      </w:r>
      <w:r w:rsidR="00E76CE7" w:rsidRPr="00170B5A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="00F7177C" w:rsidRPr="00170B5A">
        <w:rPr>
          <w:rFonts w:ascii="Arial Narrow" w:hAnsi="Arial Narrow" w:cs="Arial"/>
          <w:color w:val="000000"/>
          <w:sz w:val="20"/>
          <w:szCs w:val="20"/>
        </w:rPr>
        <w:t xml:space="preserve">in Kansas </w:t>
      </w:r>
      <w:r w:rsidR="00E76CE7" w:rsidRPr="00170B5A">
        <w:rPr>
          <w:rFonts w:ascii="Arial Narrow" w:hAnsi="Arial Narrow" w:cs="Arial"/>
          <w:color w:val="000000"/>
          <w:sz w:val="20"/>
          <w:szCs w:val="20"/>
        </w:rPr>
        <w:t xml:space="preserve">is taxable. </w:t>
      </w:r>
      <w:r w:rsidR="00E76CE7" w:rsidRPr="00170B5A">
        <w:rPr>
          <w:rFonts w:ascii="Arial Narrow" w:hAnsi="Arial Narrow" w:cs="Arial"/>
          <w:b/>
          <w:i/>
          <w:sz w:val="20"/>
          <w:szCs w:val="20"/>
        </w:rPr>
        <w:t>Pub KS-1510 page 3.</w:t>
      </w:r>
    </w:p>
    <w:p w:rsidR="00566094" w:rsidRPr="00170B5A" w:rsidRDefault="00566094" w:rsidP="000026C2">
      <w:pPr>
        <w:rPr>
          <w:rFonts w:ascii="Arial Narrow" w:hAnsi="Arial Narrow" w:cs="Arial"/>
          <w:sz w:val="20"/>
          <w:szCs w:val="20"/>
        </w:rPr>
      </w:pPr>
    </w:p>
    <w:p w:rsidR="00E76CE7" w:rsidRPr="00170B5A" w:rsidRDefault="00566094" w:rsidP="00E76CE7">
      <w:pPr>
        <w:rPr>
          <w:rFonts w:ascii="Arial Narrow" w:hAnsi="Arial Narrow" w:cs="Arial"/>
          <w:sz w:val="20"/>
          <w:szCs w:val="20"/>
        </w:rPr>
      </w:pPr>
      <w:r w:rsidRPr="00170B5A">
        <w:rPr>
          <w:rFonts w:ascii="Arial Narrow" w:hAnsi="Arial Narrow" w:cs="Arial"/>
          <w:b/>
          <w:sz w:val="20"/>
          <w:szCs w:val="20"/>
        </w:rPr>
        <w:t>“Delivery Fees”</w:t>
      </w:r>
      <w:r w:rsidR="001D6945" w:rsidRPr="00170B5A">
        <w:rPr>
          <w:rFonts w:ascii="Arial Narrow" w:hAnsi="Arial Narrow" w:cs="Arial"/>
          <w:b/>
          <w:sz w:val="20"/>
          <w:szCs w:val="20"/>
        </w:rPr>
        <w:t xml:space="preserve"> </w:t>
      </w:r>
      <w:r w:rsidR="00E76CE7" w:rsidRPr="00170B5A">
        <w:rPr>
          <w:rFonts w:ascii="Arial Narrow" w:hAnsi="Arial Narrow" w:cs="Arial"/>
          <w:color w:val="000000"/>
          <w:sz w:val="20"/>
          <w:szCs w:val="20"/>
        </w:rPr>
        <w:t>Charges to the customer for handling and delivery are taxable. The sales tax is due whether the charge is included in the sales price, stated separately, or billed separately</w:t>
      </w:r>
      <w:r w:rsidRPr="00170B5A">
        <w:rPr>
          <w:rFonts w:ascii="Arial Narrow" w:hAnsi="Arial Narrow" w:cs="Arial"/>
          <w:sz w:val="20"/>
          <w:szCs w:val="20"/>
        </w:rPr>
        <w:t xml:space="preserve">. </w:t>
      </w:r>
      <w:r w:rsidR="00E76CE7" w:rsidRPr="00170B5A">
        <w:rPr>
          <w:rFonts w:ascii="Arial Narrow" w:hAnsi="Arial Narrow" w:cs="Arial"/>
          <w:b/>
          <w:i/>
          <w:sz w:val="20"/>
          <w:szCs w:val="20"/>
        </w:rPr>
        <w:t>Pub KS-1510 page 14.</w:t>
      </w:r>
    </w:p>
    <w:p w:rsidR="00566094" w:rsidRPr="00170B5A" w:rsidRDefault="00566094" w:rsidP="000026C2">
      <w:pPr>
        <w:rPr>
          <w:rFonts w:ascii="Arial Narrow" w:hAnsi="Arial Narrow" w:cs="Arial"/>
          <w:sz w:val="20"/>
          <w:szCs w:val="20"/>
        </w:rPr>
      </w:pPr>
    </w:p>
    <w:p w:rsidR="00C60E29" w:rsidRPr="00170B5A" w:rsidRDefault="000026C2" w:rsidP="000026C2">
      <w:pPr>
        <w:rPr>
          <w:rFonts w:ascii="Arial Narrow" w:hAnsi="Arial Narrow" w:cs="Arial"/>
          <w:b/>
          <w:i/>
          <w:sz w:val="20"/>
          <w:szCs w:val="20"/>
        </w:rPr>
      </w:pPr>
      <w:r w:rsidRPr="00170B5A">
        <w:rPr>
          <w:rFonts w:ascii="Arial Narrow" w:hAnsi="Arial Narrow" w:cs="Arial"/>
          <w:b/>
          <w:sz w:val="20"/>
          <w:szCs w:val="20"/>
        </w:rPr>
        <w:t>“Gross Sales”</w:t>
      </w:r>
      <w:r w:rsidRPr="00170B5A">
        <w:rPr>
          <w:rFonts w:ascii="Arial Narrow" w:hAnsi="Arial Narrow" w:cs="Arial"/>
          <w:sz w:val="20"/>
          <w:szCs w:val="20"/>
        </w:rPr>
        <w:t xml:space="preserve"> means total sales of tangible personal property, taxable services</w:t>
      </w:r>
      <w:r w:rsidR="00FE003F" w:rsidRPr="00170B5A">
        <w:rPr>
          <w:rFonts w:ascii="Arial Narrow" w:hAnsi="Arial Narrow" w:cs="Arial"/>
          <w:sz w:val="20"/>
          <w:szCs w:val="20"/>
        </w:rPr>
        <w:t>, rental of tangible personal property</w:t>
      </w:r>
      <w:r w:rsidRPr="00170B5A">
        <w:rPr>
          <w:rFonts w:ascii="Arial Narrow" w:hAnsi="Arial Narrow" w:cs="Arial"/>
          <w:sz w:val="20"/>
          <w:szCs w:val="20"/>
        </w:rPr>
        <w:t xml:space="preserve"> and admissions </w:t>
      </w:r>
      <w:r w:rsidRPr="00170B5A">
        <w:rPr>
          <w:rFonts w:ascii="Arial Narrow" w:hAnsi="Arial Narrow" w:cs="Arial"/>
          <w:i/>
          <w:sz w:val="20"/>
          <w:szCs w:val="20"/>
        </w:rPr>
        <w:t>less sales tax collected</w:t>
      </w:r>
      <w:r w:rsidRPr="00170B5A">
        <w:rPr>
          <w:rFonts w:ascii="Arial Narrow" w:hAnsi="Arial Narrow" w:cs="Arial"/>
          <w:sz w:val="20"/>
          <w:szCs w:val="20"/>
        </w:rPr>
        <w:t>.</w:t>
      </w:r>
      <w:r w:rsidR="00D61412" w:rsidRPr="00170B5A">
        <w:rPr>
          <w:rFonts w:ascii="Arial Narrow" w:hAnsi="Arial Narrow" w:cs="Arial"/>
          <w:sz w:val="20"/>
          <w:szCs w:val="20"/>
        </w:rPr>
        <w:t xml:space="preserve"> </w:t>
      </w:r>
      <w:r w:rsidR="00D61412" w:rsidRPr="00170B5A">
        <w:rPr>
          <w:rFonts w:ascii="Arial Narrow" w:hAnsi="Arial Narrow" w:cs="Arial"/>
          <w:b/>
          <w:i/>
          <w:sz w:val="20"/>
          <w:szCs w:val="20"/>
        </w:rPr>
        <w:t>Pub KS</w:t>
      </w:r>
      <w:r w:rsidR="0005474F" w:rsidRPr="00170B5A">
        <w:rPr>
          <w:rFonts w:ascii="Arial Narrow" w:hAnsi="Arial Narrow" w:cs="Arial"/>
          <w:b/>
          <w:i/>
          <w:sz w:val="20"/>
          <w:szCs w:val="20"/>
        </w:rPr>
        <w:t>-</w:t>
      </w:r>
      <w:r w:rsidR="00D61412" w:rsidRPr="00170B5A">
        <w:rPr>
          <w:rFonts w:ascii="Arial Narrow" w:hAnsi="Arial Narrow" w:cs="Arial"/>
          <w:b/>
          <w:i/>
          <w:sz w:val="20"/>
          <w:szCs w:val="20"/>
        </w:rPr>
        <w:t>1510 pages 11 &amp; 12.</w:t>
      </w:r>
      <w:bookmarkStart w:id="0" w:name="_GoBack"/>
      <w:bookmarkEnd w:id="0"/>
    </w:p>
    <w:p w:rsidR="002A6AF7" w:rsidRPr="00170B5A" w:rsidRDefault="002A6AF7" w:rsidP="000026C2">
      <w:pPr>
        <w:rPr>
          <w:rFonts w:ascii="Arial Narrow" w:hAnsi="Arial Narrow"/>
          <w:color w:val="000000"/>
          <w:sz w:val="20"/>
          <w:szCs w:val="20"/>
        </w:rPr>
      </w:pPr>
    </w:p>
    <w:p w:rsidR="00C60E29" w:rsidRPr="00170B5A" w:rsidRDefault="00C60E29" w:rsidP="000026C2">
      <w:pPr>
        <w:rPr>
          <w:rFonts w:ascii="Arial Narrow" w:hAnsi="Arial Narrow" w:cs="Arial"/>
          <w:i/>
          <w:sz w:val="20"/>
          <w:szCs w:val="20"/>
        </w:rPr>
      </w:pPr>
      <w:r w:rsidRPr="00170B5A">
        <w:rPr>
          <w:rFonts w:ascii="Arial Narrow" w:hAnsi="Arial Narrow" w:cs="Arial"/>
          <w:b/>
          <w:color w:val="000000"/>
          <w:sz w:val="20"/>
          <w:szCs w:val="20"/>
        </w:rPr>
        <w:t xml:space="preserve"> “Credit Card Fees”</w:t>
      </w:r>
      <w:r w:rsidR="002F5B73" w:rsidRPr="00170B5A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2F5B73" w:rsidRPr="00170B5A">
        <w:rPr>
          <w:rFonts w:ascii="Arial Narrow" w:hAnsi="Arial Narrow" w:cs="Arial"/>
          <w:color w:val="000000"/>
          <w:sz w:val="20"/>
          <w:szCs w:val="20"/>
        </w:rPr>
        <w:t xml:space="preserve">– when the </w:t>
      </w:r>
      <w:r w:rsidRPr="00170B5A">
        <w:rPr>
          <w:rFonts w:ascii="Arial Narrow" w:hAnsi="Arial Narrow" w:cs="Arial"/>
          <w:color w:val="000000"/>
          <w:sz w:val="20"/>
          <w:szCs w:val="20"/>
        </w:rPr>
        <w:t xml:space="preserve">retailer increases the selling price of goods or services to compensate </w:t>
      </w:r>
      <w:r w:rsidR="002F5B73" w:rsidRPr="00170B5A">
        <w:rPr>
          <w:rFonts w:ascii="Arial Narrow" w:hAnsi="Arial Narrow" w:cs="Arial"/>
          <w:color w:val="000000"/>
          <w:sz w:val="20"/>
          <w:szCs w:val="20"/>
        </w:rPr>
        <w:t xml:space="preserve">for </w:t>
      </w:r>
      <w:r w:rsidRPr="00170B5A">
        <w:rPr>
          <w:rFonts w:ascii="Arial Narrow" w:hAnsi="Arial Narrow" w:cs="Arial"/>
          <w:color w:val="000000"/>
          <w:sz w:val="20"/>
          <w:szCs w:val="20"/>
        </w:rPr>
        <w:t xml:space="preserve">credit-card </w:t>
      </w:r>
      <w:r w:rsidR="002F5B73" w:rsidRPr="00170B5A">
        <w:rPr>
          <w:rFonts w:ascii="Arial Narrow" w:hAnsi="Arial Narrow" w:cs="Arial"/>
          <w:color w:val="000000"/>
          <w:sz w:val="20"/>
          <w:szCs w:val="20"/>
        </w:rPr>
        <w:t xml:space="preserve">charges the credit card </w:t>
      </w:r>
      <w:r w:rsidRPr="00170B5A">
        <w:rPr>
          <w:rFonts w:ascii="Arial Narrow" w:hAnsi="Arial Narrow" w:cs="Arial"/>
          <w:color w:val="000000"/>
          <w:sz w:val="20"/>
          <w:szCs w:val="20"/>
        </w:rPr>
        <w:t xml:space="preserve">company will later deduct from the payment it forwards </w:t>
      </w:r>
      <w:r w:rsidR="002F5B73" w:rsidRPr="00170B5A">
        <w:rPr>
          <w:rFonts w:ascii="Arial Narrow" w:hAnsi="Arial Narrow" w:cs="Arial"/>
          <w:color w:val="000000"/>
          <w:sz w:val="20"/>
          <w:szCs w:val="20"/>
        </w:rPr>
        <w:t>to the retailer’s account, the</w:t>
      </w:r>
      <w:r w:rsidRPr="00170B5A">
        <w:rPr>
          <w:rFonts w:ascii="Arial Narrow" w:hAnsi="Arial Narrow" w:cs="Arial"/>
          <w:color w:val="000000"/>
          <w:sz w:val="20"/>
          <w:szCs w:val="20"/>
        </w:rPr>
        <w:t xml:space="preserve"> increase </w:t>
      </w:r>
      <w:r w:rsidR="002F5B73" w:rsidRPr="00170B5A">
        <w:rPr>
          <w:rFonts w:ascii="Arial Narrow" w:hAnsi="Arial Narrow" w:cs="Arial"/>
          <w:color w:val="000000"/>
          <w:sz w:val="20"/>
          <w:szCs w:val="20"/>
        </w:rPr>
        <w:t>is</w:t>
      </w:r>
      <w:r w:rsidRPr="00170B5A">
        <w:rPr>
          <w:rFonts w:ascii="Arial Narrow" w:hAnsi="Arial Narrow" w:cs="Arial"/>
          <w:color w:val="000000"/>
          <w:sz w:val="20"/>
          <w:szCs w:val="20"/>
        </w:rPr>
        <w:t xml:space="preserve"> part of the selling price of the goods or services and subject to </w:t>
      </w:r>
      <w:r w:rsidR="002F5B73" w:rsidRPr="00170B5A">
        <w:rPr>
          <w:rFonts w:ascii="Arial Narrow" w:hAnsi="Arial Narrow" w:cs="Arial"/>
          <w:color w:val="000000"/>
          <w:sz w:val="20"/>
          <w:szCs w:val="20"/>
        </w:rPr>
        <w:t xml:space="preserve">sales </w:t>
      </w:r>
      <w:r w:rsidRPr="00170B5A">
        <w:rPr>
          <w:rFonts w:ascii="Arial Narrow" w:hAnsi="Arial Narrow" w:cs="Arial"/>
          <w:color w:val="000000"/>
          <w:sz w:val="20"/>
          <w:szCs w:val="20"/>
        </w:rPr>
        <w:t>tax</w:t>
      </w:r>
      <w:r w:rsidR="002F5B73" w:rsidRPr="00170B5A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="002F5B73" w:rsidRPr="00170B5A">
        <w:rPr>
          <w:rFonts w:ascii="Arial Narrow" w:hAnsi="Arial Narrow" w:cs="Arial"/>
          <w:b/>
          <w:i/>
          <w:sz w:val="20"/>
          <w:szCs w:val="20"/>
        </w:rPr>
        <w:t>KAR 92-19-3a (e) (1).</w:t>
      </w:r>
    </w:p>
    <w:p w:rsidR="000026C2" w:rsidRPr="00170B5A" w:rsidRDefault="000026C2" w:rsidP="000026C2">
      <w:pPr>
        <w:rPr>
          <w:rFonts w:ascii="Arial Narrow" w:hAnsi="Arial Narrow" w:cs="Arial"/>
          <w:sz w:val="20"/>
          <w:szCs w:val="20"/>
        </w:rPr>
      </w:pPr>
    </w:p>
    <w:p w:rsidR="000026C2" w:rsidRPr="00170B5A" w:rsidRDefault="000026C2" w:rsidP="000026C2">
      <w:pPr>
        <w:rPr>
          <w:rFonts w:ascii="Arial Narrow" w:hAnsi="Arial Narrow" w:cs="Arial"/>
          <w:sz w:val="20"/>
          <w:szCs w:val="20"/>
        </w:rPr>
      </w:pPr>
      <w:r w:rsidRPr="00170B5A">
        <w:rPr>
          <w:rFonts w:ascii="Arial Narrow" w:hAnsi="Arial Narrow" w:cs="Arial"/>
          <w:b/>
          <w:sz w:val="20"/>
          <w:szCs w:val="20"/>
        </w:rPr>
        <w:t>“Bartering”</w:t>
      </w:r>
      <w:r w:rsidRPr="00170B5A">
        <w:rPr>
          <w:rFonts w:ascii="Arial Narrow" w:hAnsi="Arial Narrow" w:cs="Arial"/>
          <w:sz w:val="20"/>
          <w:szCs w:val="20"/>
        </w:rPr>
        <w:t xml:space="preserve"> is taxable</w:t>
      </w:r>
      <w:r w:rsidR="008E47CB" w:rsidRPr="00170B5A">
        <w:rPr>
          <w:rFonts w:ascii="Arial Narrow" w:hAnsi="Arial Narrow" w:cs="Arial"/>
          <w:sz w:val="20"/>
          <w:szCs w:val="20"/>
        </w:rPr>
        <w:t>. T</w:t>
      </w:r>
      <w:r w:rsidRPr="00170B5A">
        <w:rPr>
          <w:rFonts w:ascii="Arial Narrow" w:hAnsi="Arial Narrow" w:cs="Arial"/>
          <w:sz w:val="20"/>
          <w:szCs w:val="20"/>
        </w:rPr>
        <w:t xml:space="preserve">he selling </w:t>
      </w:r>
      <w:r w:rsidR="00F06391" w:rsidRPr="00170B5A">
        <w:rPr>
          <w:rFonts w:ascii="Arial Narrow" w:hAnsi="Arial Narrow" w:cs="Arial"/>
          <w:sz w:val="20"/>
          <w:szCs w:val="20"/>
        </w:rPr>
        <w:t>price, which must be added to gross sales,</w:t>
      </w:r>
      <w:r w:rsidRPr="00170B5A">
        <w:rPr>
          <w:rFonts w:ascii="Arial Narrow" w:hAnsi="Arial Narrow" w:cs="Arial"/>
          <w:sz w:val="20"/>
          <w:szCs w:val="20"/>
        </w:rPr>
        <w:t xml:space="preserve"> is the total consideration given in any transaction whether in the form of money, rights, property, promise or anything of value or by exchange or barter.</w:t>
      </w:r>
      <w:r w:rsidR="00D61412" w:rsidRPr="00170B5A">
        <w:rPr>
          <w:rFonts w:ascii="Arial Narrow" w:hAnsi="Arial Narrow" w:cs="Arial"/>
          <w:sz w:val="20"/>
          <w:szCs w:val="20"/>
        </w:rPr>
        <w:t xml:space="preserve"> </w:t>
      </w:r>
      <w:r w:rsidR="00D61412" w:rsidRPr="00170B5A">
        <w:rPr>
          <w:rFonts w:ascii="Arial Narrow" w:hAnsi="Arial Narrow" w:cs="Arial"/>
          <w:b/>
          <w:i/>
          <w:sz w:val="20"/>
          <w:szCs w:val="20"/>
        </w:rPr>
        <w:t>Regulation Number 92-19-46</w:t>
      </w:r>
      <w:r w:rsidR="007C2B3F" w:rsidRPr="00170B5A">
        <w:rPr>
          <w:rFonts w:ascii="Arial Narrow" w:hAnsi="Arial Narrow" w:cs="Arial"/>
          <w:b/>
          <w:i/>
          <w:sz w:val="20"/>
          <w:szCs w:val="20"/>
        </w:rPr>
        <w:t>.</w:t>
      </w:r>
    </w:p>
    <w:p w:rsidR="00916A21" w:rsidRPr="00170B5A" w:rsidRDefault="00916A21" w:rsidP="000026C2">
      <w:pPr>
        <w:rPr>
          <w:rFonts w:ascii="Arial Narrow" w:hAnsi="Arial Narrow" w:cs="Arial"/>
          <w:b/>
          <w:i/>
          <w:sz w:val="20"/>
          <w:szCs w:val="20"/>
        </w:rPr>
      </w:pPr>
    </w:p>
    <w:p w:rsidR="00916A21" w:rsidRPr="00170B5A" w:rsidRDefault="00916A21" w:rsidP="000026C2">
      <w:pPr>
        <w:rPr>
          <w:rFonts w:ascii="Arial Narrow" w:hAnsi="Arial Narrow" w:cs="Arial"/>
          <w:b/>
          <w:i/>
          <w:sz w:val="20"/>
          <w:szCs w:val="20"/>
        </w:rPr>
      </w:pPr>
      <w:r w:rsidRPr="00170B5A">
        <w:rPr>
          <w:rFonts w:ascii="Arial Narrow" w:hAnsi="Arial Narrow" w:cs="Arial"/>
          <w:b/>
          <w:sz w:val="20"/>
          <w:szCs w:val="20"/>
        </w:rPr>
        <w:t xml:space="preserve">“NAICS Code” </w:t>
      </w:r>
      <w:r w:rsidRPr="00170B5A">
        <w:rPr>
          <w:rFonts w:ascii="Arial Narrow" w:hAnsi="Arial Narrow" w:cs="Arial"/>
          <w:sz w:val="20"/>
          <w:szCs w:val="20"/>
        </w:rPr>
        <w:t>i</w:t>
      </w:r>
      <w:r w:rsidR="00FE1F9D" w:rsidRPr="00170B5A">
        <w:rPr>
          <w:rFonts w:ascii="Arial Narrow" w:hAnsi="Arial Narrow" w:cs="Arial"/>
          <w:sz w:val="20"/>
          <w:szCs w:val="20"/>
        </w:rPr>
        <w:t>s the business type identifier, f</w:t>
      </w:r>
      <w:r w:rsidRPr="00170B5A">
        <w:rPr>
          <w:rFonts w:ascii="Arial Narrow" w:hAnsi="Arial Narrow" w:cs="Arial"/>
          <w:sz w:val="20"/>
          <w:szCs w:val="20"/>
        </w:rPr>
        <w:t xml:space="preserve">or Food Trucks is 722330 = Mobile Food </w:t>
      </w:r>
      <w:r w:rsidR="005D25A1" w:rsidRPr="00170B5A">
        <w:rPr>
          <w:rFonts w:ascii="Arial Narrow" w:hAnsi="Arial Narrow" w:cs="Arial"/>
          <w:sz w:val="20"/>
          <w:szCs w:val="20"/>
        </w:rPr>
        <w:t>Services.</w:t>
      </w:r>
      <w:r w:rsidR="005D25A1" w:rsidRPr="00170B5A">
        <w:rPr>
          <w:rFonts w:ascii="Arial Narrow" w:hAnsi="Arial Narrow" w:cs="Arial"/>
          <w:b/>
          <w:i/>
          <w:sz w:val="20"/>
          <w:szCs w:val="20"/>
        </w:rPr>
        <w:t xml:space="preserve"> Pub KS 1500 page 9.</w:t>
      </w:r>
    </w:p>
    <w:p w:rsidR="00F7177C" w:rsidRPr="00170B5A" w:rsidRDefault="00F7177C" w:rsidP="000026C2">
      <w:pPr>
        <w:rPr>
          <w:rFonts w:ascii="Arial Narrow" w:hAnsi="Arial Narrow" w:cs="Arial"/>
          <w:b/>
          <w:i/>
          <w:sz w:val="20"/>
          <w:szCs w:val="20"/>
        </w:rPr>
      </w:pPr>
    </w:p>
    <w:p w:rsidR="00F7177C" w:rsidRPr="00170B5A" w:rsidRDefault="00F7177C" w:rsidP="000026C2">
      <w:pPr>
        <w:rPr>
          <w:rFonts w:ascii="Arial Narrow" w:hAnsi="Arial Narrow" w:cs="Arial"/>
          <w:sz w:val="20"/>
          <w:szCs w:val="20"/>
        </w:rPr>
      </w:pPr>
      <w:r w:rsidRPr="00170B5A">
        <w:rPr>
          <w:rFonts w:ascii="Arial Narrow" w:hAnsi="Arial Narrow" w:cs="Arial"/>
          <w:b/>
          <w:sz w:val="20"/>
          <w:szCs w:val="20"/>
        </w:rPr>
        <w:t>“Fixed vs Non-Fixed Filer”</w:t>
      </w:r>
      <w:r w:rsidR="008F60AE" w:rsidRPr="00170B5A">
        <w:rPr>
          <w:rFonts w:ascii="Arial Narrow" w:hAnsi="Arial Narrow" w:cs="Arial"/>
          <w:b/>
          <w:sz w:val="20"/>
          <w:szCs w:val="20"/>
        </w:rPr>
        <w:t xml:space="preserve"> </w:t>
      </w:r>
      <w:r w:rsidR="008F60AE" w:rsidRPr="00170B5A">
        <w:rPr>
          <w:rFonts w:ascii="Arial Narrow" w:hAnsi="Arial Narrow" w:cs="Arial"/>
          <w:sz w:val="20"/>
          <w:szCs w:val="20"/>
        </w:rPr>
        <w:t>A</w:t>
      </w:r>
      <w:r w:rsidRPr="00170B5A">
        <w:rPr>
          <w:rFonts w:ascii="Arial Narrow" w:hAnsi="Arial Narrow" w:cs="Arial"/>
          <w:sz w:val="20"/>
          <w:szCs w:val="20"/>
        </w:rPr>
        <w:t xml:space="preserve"> non-fixed filer </w:t>
      </w:r>
      <w:r w:rsidR="008F60AE" w:rsidRPr="00170B5A">
        <w:rPr>
          <w:rFonts w:ascii="Arial Narrow" w:hAnsi="Arial Narrow" w:cs="Arial"/>
          <w:sz w:val="20"/>
          <w:szCs w:val="20"/>
        </w:rPr>
        <w:t xml:space="preserve">can file in multiple jurisdictions while a fixed filer in one jurisdiction only. </w:t>
      </w:r>
      <w:r w:rsidRPr="00170B5A">
        <w:rPr>
          <w:rFonts w:ascii="Arial Narrow" w:hAnsi="Arial Narrow" w:cs="Arial"/>
          <w:sz w:val="20"/>
          <w:szCs w:val="20"/>
        </w:rPr>
        <w:t xml:space="preserve">All food </w:t>
      </w:r>
      <w:r w:rsidR="008F60AE" w:rsidRPr="00170B5A">
        <w:rPr>
          <w:rFonts w:ascii="Arial Narrow" w:hAnsi="Arial Narrow" w:cs="Arial"/>
          <w:sz w:val="20"/>
          <w:szCs w:val="20"/>
        </w:rPr>
        <w:t>trucks and mobile vendors must</w:t>
      </w:r>
      <w:r w:rsidRPr="00170B5A">
        <w:rPr>
          <w:rFonts w:ascii="Arial Narrow" w:hAnsi="Arial Narrow" w:cs="Arial"/>
          <w:sz w:val="20"/>
          <w:szCs w:val="20"/>
        </w:rPr>
        <w:t xml:space="preserve"> </w:t>
      </w:r>
      <w:r w:rsidR="008F60AE" w:rsidRPr="00170B5A">
        <w:rPr>
          <w:rFonts w:ascii="Arial Narrow" w:hAnsi="Arial Narrow" w:cs="Arial"/>
          <w:sz w:val="20"/>
          <w:szCs w:val="20"/>
        </w:rPr>
        <w:t>register</w:t>
      </w:r>
      <w:r w:rsidRPr="00170B5A">
        <w:rPr>
          <w:rFonts w:ascii="Arial Narrow" w:hAnsi="Arial Narrow" w:cs="Arial"/>
          <w:sz w:val="20"/>
          <w:szCs w:val="20"/>
        </w:rPr>
        <w:t xml:space="preserve"> as non-fixed filers.</w:t>
      </w:r>
      <w:r w:rsidR="005D25A1" w:rsidRPr="00170B5A">
        <w:rPr>
          <w:rFonts w:ascii="Arial Narrow" w:hAnsi="Arial Narrow" w:cs="Arial"/>
          <w:sz w:val="20"/>
          <w:szCs w:val="20"/>
        </w:rPr>
        <w:t xml:space="preserve"> </w:t>
      </w:r>
      <w:hyperlink r:id="rId6" w:history="1">
        <w:r w:rsidR="005D25A1" w:rsidRPr="00170B5A">
          <w:rPr>
            <w:rStyle w:val="Hyperlink"/>
            <w:rFonts w:ascii="Arial Narrow" w:hAnsi="Arial Narrow" w:cs="Arial"/>
            <w:b/>
            <w:sz w:val="20"/>
            <w:szCs w:val="20"/>
          </w:rPr>
          <w:t>https://www.ksrevenue.org/specialsalesevents.html</w:t>
        </w:r>
      </w:hyperlink>
      <w:r w:rsidR="005D25A1" w:rsidRPr="00170B5A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D4569D" w:rsidRPr="00170B5A" w:rsidRDefault="00D4569D" w:rsidP="000026C2">
      <w:pPr>
        <w:rPr>
          <w:rFonts w:ascii="Arial Narrow" w:hAnsi="Arial Narrow" w:cs="Arial"/>
          <w:sz w:val="20"/>
          <w:szCs w:val="20"/>
        </w:rPr>
      </w:pPr>
    </w:p>
    <w:p w:rsidR="001A389C" w:rsidRPr="00170B5A" w:rsidRDefault="00916A21" w:rsidP="00916A21">
      <w:pPr>
        <w:rPr>
          <w:rFonts w:ascii="Arial Narrow" w:hAnsi="Arial Narrow" w:cs="Arial"/>
          <w:b/>
          <w:i/>
          <w:sz w:val="20"/>
          <w:szCs w:val="20"/>
        </w:rPr>
      </w:pPr>
      <w:r w:rsidRPr="00170B5A">
        <w:rPr>
          <w:rFonts w:ascii="Arial Narrow" w:hAnsi="Arial Narrow" w:cs="Arial"/>
          <w:b/>
          <w:sz w:val="20"/>
          <w:szCs w:val="20"/>
        </w:rPr>
        <w:t>Kansas has over 900 taxing jurisdictions</w:t>
      </w:r>
      <w:r w:rsidR="00EB3609" w:rsidRPr="00170B5A">
        <w:rPr>
          <w:rFonts w:ascii="Arial Narrow" w:hAnsi="Arial Narrow" w:cs="Arial"/>
          <w:sz w:val="20"/>
          <w:szCs w:val="20"/>
        </w:rPr>
        <w:t>. It is imperative mobile</w:t>
      </w:r>
      <w:r w:rsidRPr="00170B5A">
        <w:rPr>
          <w:rFonts w:ascii="Arial Narrow" w:hAnsi="Arial Narrow" w:cs="Arial"/>
          <w:sz w:val="20"/>
          <w:szCs w:val="20"/>
        </w:rPr>
        <w:t xml:space="preserve"> vendor identify the correct jurisdiction code and tax percentage assigned to the jurisdiction in which they are selling and collect and remit accordingly. </w:t>
      </w:r>
      <w:r w:rsidRPr="00170B5A">
        <w:rPr>
          <w:rFonts w:ascii="Arial Narrow" w:hAnsi="Arial Narrow" w:cs="Arial"/>
          <w:b/>
          <w:i/>
          <w:sz w:val="20"/>
          <w:szCs w:val="20"/>
        </w:rPr>
        <w:t xml:space="preserve">Pub KS-1510 pages 3, 14 &amp; 22.  Sales tax address tax rate locator - </w:t>
      </w:r>
      <w:hyperlink r:id="rId7" w:history="1">
        <w:r w:rsidR="00E646E3" w:rsidRPr="00E646E3">
          <w:rPr>
            <w:rStyle w:val="Hyperlink"/>
            <w:rFonts w:ascii="Arial Narrow" w:hAnsi="Arial Narrow" w:cs="Arial"/>
            <w:sz w:val="20"/>
            <w:szCs w:val="20"/>
          </w:rPr>
          <w:t>https://www.ksrevenue.org/atrl.html</w:t>
        </w:r>
      </w:hyperlink>
      <w:r w:rsidR="00EB3609" w:rsidRPr="00E646E3">
        <w:rPr>
          <w:rFonts w:ascii="Arial Narrow" w:hAnsi="Arial Narrow" w:cs="Arial"/>
          <w:b/>
          <w:i/>
          <w:sz w:val="20"/>
          <w:szCs w:val="20"/>
        </w:rPr>
        <w:t>.</w:t>
      </w:r>
      <w:r w:rsidR="00EB3609" w:rsidRPr="00170B5A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1A389C" w:rsidRPr="00170B5A" w:rsidRDefault="001A389C" w:rsidP="00916A21">
      <w:pPr>
        <w:rPr>
          <w:rFonts w:ascii="Arial Narrow" w:hAnsi="Arial Narrow" w:cs="Arial"/>
          <w:b/>
          <w:i/>
          <w:sz w:val="20"/>
          <w:szCs w:val="20"/>
        </w:rPr>
      </w:pPr>
    </w:p>
    <w:p w:rsidR="001A389C" w:rsidRPr="00170B5A" w:rsidRDefault="001A389C" w:rsidP="001A389C">
      <w:pPr>
        <w:rPr>
          <w:rFonts w:ascii="Arial Narrow" w:hAnsi="Arial Narrow" w:cs="Arial"/>
          <w:sz w:val="20"/>
          <w:szCs w:val="20"/>
        </w:rPr>
      </w:pPr>
      <w:r w:rsidRPr="00170B5A">
        <w:rPr>
          <w:rFonts w:ascii="Arial Narrow" w:hAnsi="Arial Narrow" w:cs="Arial"/>
          <w:b/>
          <w:sz w:val="20"/>
          <w:szCs w:val="20"/>
        </w:rPr>
        <w:t>“Merchandise Consumed”</w:t>
      </w:r>
      <w:r w:rsidRPr="00170B5A">
        <w:rPr>
          <w:rFonts w:ascii="Arial Narrow" w:hAnsi="Arial Narrow" w:cs="Arial"/>
          <w:sz w:val="20"/>
          <w:szCs w:val="20"/>
        </w:rPr>
        <w:t xml:space="preserve"> means items taken out of inventory for personal use, for a gift, to be used for customer samples any property removed from inventory and used by you that was purchased without tax. </w:t>
      </w:r>
      <w:r w:rsidRPr="00170B5A">
        <w:rPr>
          <w:rFonts w:ascii="Arial Narrow" w:hAnsi="Arial Narrow" w:cs="Arial"/>
          <w:b/>
          <w:i/>
          <w:sz w:val="20"/>
          <w:szCs w:val="20"/>
        </w:rPr>
        <w:t>KS Pub-1510 page 15.</w:t>
      </w:r>
    </w:p>
    <w:p w:rsidR="001A389C" w:rsidRPr="00170B5A" w:rsidRDefault="001A389C" w:rsidP="001A389C">
      <w:pPr>
        <w:rPr>
          <w:rFonts w:ascii="Arial Narrow" w:hAnsi="Arial Narrow" w:cs="Arial"/>
          <w:sz w:val="20"/>
          <w:szCs w:val="20"/>
        </w:rPr>
      </w:pPr>
    </w:p>
    <w:p w:rsidR="001A389C" w:rsidRPr="00170B5A" w:rsidRDefault="001A389C" w:rsidP="001A389C">
      <w:pPr>
        <w:rPr>
          <w:rFonts w:ascii="Arial Narrow" w:hAnsi="Arial Narrow" w:cs="Arial"/>
          <w:b/>
          <w:i/>
          <w:sz w:val="20"/>
          <w:szCs w:val="20"/>
        </w:rPr>
      </w:pPr>
      <w:r w:rsidRPr="00170B5A">
        <w:rPr>
          <w:rFonts w:ascii="Arial Narrow" w:hAnsi="Arial Narrow" w:cs="Arial"/>
          <w:b/>
          <w:sz w:val="20"/>
          <w:szCs w:val="20"/>
        </w:rPr>
        <w:t>“Expenses”</w:t>
      </w:r>
      <w:r w:rsidRPr="00170B5A">
        <w:rPr>
          <w:rFonts w:ascii="Arial Narrow" w:hAnsi="Arial Narrow" w:cs="Arial"/>
          <w:sz w:val="20"/>
          <w:szCs w:val="20"/>
        </w:rPr>
        <w:t xml:space="preserve"> are </w:t>
      </w:r>
      <w:r w:rsidRPr="00170B5A">
        <w:rPr>
          <w:rFonts w:ascii="Arial Narrow" w:hAnsi="Arial Narrow" w:cs="Arial"/>
          <w:b/>
          <w:sz w:val="20"/>
          <w:szCs w:val="20"/>
        </w:rPr>
        <w:t>NOT</w:t>
      </w:r>
      <w:r w:rsidR="005D25A1" w:rsidRPr="00170B5A">
        <w:rPr>
          <w:rFonts w:ascii="Arial Narrow" w:hAnsi="Arial Narrow" w:cs="Arial"/>
          <w:sz w:val="20"/>
          <w:szCs w:val="20"/>
        </w:rPr>
        <w:t xml:space="preserve"> deductible on a</w:t>
      </w:r>
      <w:r w:rsidRPr="00170B5A">
        <w:rPr>
          <w:rFonts w:ascii="Arial Narrow" w:hAnsi="Arial Narrow" w:cs="Arial"/>
          <w:sz w:val="20"/>
          <w:szCs w:val="20"/>
        </w:rPr>
        <w:t xml:space="preserve"> sales tax return.  </w:t>
      </w:r>
      <w:r w:rsidR="002F5B73" w:rsidRPr="00170B5A">
        <w:rPr>
          <w:rFonts w:ascii="Arial Narrow" w:hAnsi="Arial Narrow" w:cs="Arial"/>
          <w:sz w:val="20"/>
          <w:szCs w:val="20"/>
        </w:rPr>
        <w:t>Items</w:t>
      </w:r>
      <w:r w:rsidRPr="00170B5A">
        <w:rPr>
          <w:rFonts w:ascii="Arial Narrow" w:hAnsi="Arial Narrow" w:cs="Arial"/>
          <w:sz w:val="20"/>
          <w:szCs w:val="20"/>
        </w:rPr>
        <w:t xml:space="preserve"> such as cost of goods sold, booth rental, travel expense</w:t>
      </w:r>
      <w:r w:rsidR="00933AE4" w:rsidRPr="00170B5A">
        <w:rPr>
          <w:rFonts w:ascii="Arial Narrow" w:hAnsi="Arial Narrow" w:cs="Arial"/>
          <w:sz w:val="20"/>
          <w:szCs w:val="20"/>
        </w:rPr>
        <w:t>, are</w:t>
      </w:r>
      <w:r w:rsidRPr="00170B5A">
        <w:rPr>
          <w:rFonts w:ascii="Arial Narrow" w:hAnsi="Arial Narrow" w:cs="Arial"/>
          <w:sz w:val="20"/>
          <w:szCs w:val="20"/>
        </w:rPr>
        <w:t xml:space="preserve"> </w:t>
      </w:r>
      <w:r w:rsidRPr="00170B5A">
        <w:rPr>
          <w:rFonts w:ascii="Arial Narrow" w:hAnsi="Arial Narrow" w:cs="Arial"/>
          <w:b/>
          <w:sz w:val="20"/>
          <w:szCs w:val="20"/>
        </w:rPr>
        <w:t>NOT</w:t>
      </w:r>
      <w:r w:rsidRPr="00170B5A">
        <w:rPr>
          <w:rFonts w:ascii="Arial Narrow" w:hAnsi="Arial Narrow" w:cs="Arial"/>
          <w:sz w:val="20"/>
          <w:szCs w:val="20"/>
        </w:rPr>
        <w:t xml:space="preserve"> deduc</w:t>
      </w:r>
      <w:r w:rsidR="005D25A1" w:rsidRPr="00170B5A">
        <w:rPr>
          <w:rFonts w:ascii="Arial Narrow" w:hAnsi="Arial Narrow" w:cs="Arial"/>
          <w:sz w:val="20"/>
          <w:szCs w:val="20"/>
        </w:rPr>
        <w:t xml:space="preserve">tible on the sales tax return. </w:t>
      </w:r>
      <w:r w:rsidRPr="00170B5A">
        <w:rPr>
          <w:rFonts w:ascii="Arial Narrow" w:hAnsi="Arial Narrow" w:cs="Arial"/>
          <w:sz w:val="20"/>
          <w:szCs w:val="20"/>
        </w:rPr>
        <w:t xml:space="preserve">These items are deductible on the income tax return. </w:t>
      </w:r>
      <w:r w:rsidRPr="00170B5A">
        <w:rPr>
          <w:rFonts w:ascii="Arial Narrow" w:hAnsi="Arial Narrow" w:cs="Arial"/>
          <w:b/>
          <w:i/>
          <w:sz w:val="20"/>
          <w:szCs w:val="20"/>
        </w:rPr>
        <w:t>KS Pub-1510 Page 18.</w:t>
      </w:r>
    </w:p>
    <w:p w:rsidR="00B857C3" w:rsidRPr="00170B5A" w:rsidRDefault="00B857C3" w:rsidP="000026C2">
      <w:pPr>
        <w:rPr>
          <w:rFonts w:ascii="Arial Narrow" w:hAnsi="Arial Narrow" w:cs="Arial"/>
          <w:b/>
          <w:i/>
          <w:sz w:val="20"/>
          <w:szCs w:val="20"/>
        </w:rPr>
      </w:pPr>
    </w:p>
    <w:p w:rsidR="00B857C3" w:rsidRPr="00170B5A" w:rsidRDefault="004C14CC" w:rsidP="000026C2">
      <w:pPr>
        <w:rPr>
          <w:rFonts w:ascii="Arial Narrow" w:hAnsi="Arial Narrow" w:cs="Arial"/>
          <w:sz w:val="20"/>
          <w:szCs w:val="20"/>
        </w:rPr>
      </w:pPr>
      <w:r w:rsidRPr="00170B5A">
        <w:rPr>
          <w:rFonts w:ascii="Arial Narrow" w:hAnsi="Arial Narrow" w:cs="Arial"/>
          <w:b/>
          <w:sz w:val="20"/>
          <w:szCs w:val="20"/>
        </w:rPr>
        <w:t>“</w:t>
      </w:r>
      <w:r w:rsidR="00B857C3" w:rsidRPr="00170B5A">
        <w:rPr>
          <w:rFonts w:ascii="Arial Narrow" w:hAnsi="Arial Narrow" w:cs="Arial"/>
          <w:b/>
          <w:sz w:val="20"/>
          <w:szCs w:val="20"/>
        </w:rPr>
        <w:t>Allowable Deductions</w:t>
      </w:r>
      <w:r w:rsidRPr="00170B5A">
        <w:rPr>
          <w:rFonts w:ascii="Arial Narrow" w:hAnsi="Arial Narrow" w:cs="Arial"/>
          <w:b/>
          <w:sz w:val="20"/>
          <w:szCs w:val="20"/>
        </w:rPr>
        <w:t>”</w:t>
      </w:r>
      <w:r w:rsidR="00B857C3" w:rsidRPr="00170B5A">
        <w:rPr>
          <w:rFonts w:ascii="Arial Narrow" w:hAnsi="Arial Narrow" w:cs="Arial"/>
          <w:sz w:val="20"/>
          <w:szCs w:val="20"/>
        </w:rPr>
        <w:t xml:space="preserve"> </w:t>
      </w:r>
      <w:r w:rsidR="00F7177C" w:rsidRPr="00170B5A">
        <w:rPr>
          <w:rFonts w:ascii="Arial Narrow" w:hAnsi="Arial Narrow" w:cs="Arial"/>
          <w:sz w:val="20"/>
          <w:szCs w:val="20"/>
        </w:rPr>
        <w:t xml:space="preserve">are </w:t>
      </w:r>
      <w:r w:rsidR="00B857C3" w:rsidRPr="00170B5A">
        <w:rPr>
          <w:rFonts w:ascii="Arial Narrow" w:hAnsi="Arial Narrow" w:cs="Arial"/>
          <w:sz w:val="20"/>
          <w:szCs w:val="20"/>
        </w:rPr>
        <w:t>generally sales tax exempt purchases</w:t>
      </w:r>
      <w:r w:rsidR="00E90B3F" w:rsidRPr="00170B5A">
        <w:rPr>
          <w:rFonts w:ascii="Arial Narrow" w:hAnsi="Arial Narrow" w:cs="Arial"/>
          <w:sz w:val="20"/>
          <w:szCs w:val="20"/>
        </w:rPr>
        <w:t xml:space="preserve">, </w:t>
      </w:r>
      <w:r w:rsidR="00B857C3" w:rsidRPr="00170B5A">
        <w:rPr>
          <w:rFonts w:ascii="Arial Narrow" w:hAnsi="Arial Narrow" w:cs="Arial"/>
          <w:sz w:val="20"/>
          <w:szCs w:val="20"/>
        </w:rPr>
        <w:t xml:space="preserve">requiring a tax exemption certificate secured from the buyer. </w:t>
      </w:r>
      <w:r w:rsidR="00B857C3" w:rsidRPr="00170B5A">
        <w:rPr>
          <w:rFonts w:ascii="Arial Narrow" w:hAnsi="Arial Narrow" w:cs="Arial"/>
          <w:b/>
          <w:sz w:val="20"/>
          <w:szCs w:val="20"/>
        </w:rPr>
        <w:t>KS Pub-1510 pages 17 &amp; 18</w:t>
      </w:r>
    </w:p>
    <w:p w:rsidR="00E83EAA" w:rsidRPr="00170B5A" w:rsidRDefault="00E83EAA" w:rsidP="000026C2">
      <w:pPr>
        <w:rPr>
          <w:rFonts w:ascii="Arial Narrow" w:hAnsi="Arial Narrow" w:cs="Arial"/>
          <w:sz w:val="20"/>
          <w:szCs w:val="20"/>
        </w:rPr>
      </w:pPr>
    </w:p>
    <w:p w:rsidR="00E83EAA" w:rsidRPr="00170B5A" w:rsidRDefault="00E83EAA" w:rsidP="000026C2">
      <w:pPr>
        <w:rPr>
          <w:rFonts w:ascii="Arial Narrow" w:hAnsi="Arial Narrow" w:cs="Arial"/>
          <w:b/>
          <w:i/>
          <w:sz w:val="20"/>
          <w:szCs w:val="20"/>
        </w:rPr>
      </w:pPr>
      <w:r w:rsidRPr="00170B5A">
        <w:rPr>
          <w:rFonts w:ascii="Arial Narrow" w:hAnsi="Arial Narrow" w:cs="Arial"/>
          <w:b/>
          <w:sz w:val="20"/>
          <w:szCs w:val="20"/>
          <w:u w:val="single"/>
        </w:rPr>
        <w:t>ALL</w:t>
      </w:r>
      <w:r w:rsidR="00D61412" w:rsidRPr="00170B5A">
        <w:rPr>
          <w:rFonts w:ascii="Arial Narrow" w:hAnsi="Arial Narrow" w:cs="Arial"/>
          <w:sz w:val="20"/>
          <w:szCs w:val="20"/>
        </w:rPr>
        <w:t xml:space="preserve"> amounts collected as </w:t>
      </w:r>
      <w:r w:rsidRPr="00170B5A">
        <w:rPr>
          <w:rFonts w:ascii="Arial Narrow" w:hAnsi="Arial Narrow" w:cs="Arial"/>
          <w:sz w:val="20"/>
          <w:szCs w:val="20"/>
        </w:rPr>
        <w:t>sales tax must be remitted to the KDOR</w:t>
      </w:r>
      <w:r w:rsidR="007C2B3F" w:rsidRPr="00170B5A">
        <w:rPr>
          <w:rFonts w:ascii="Arial Narrow" w:hAnsi="Arial Narrow" w:cs="Arial"/>
          <w:sz w:val="20"/>
          <w:szCs w:val="20"/>
        </w:rPr>
        <w:t xml:space="preserve">. </w:t>
      </w:r>
      <w:r w:rsidR="00042861" w:rsidRPr="00170B5A">
        <w:rPr>
          <w:rFonts w:ascii="Arial Narrow" w:hAnsi="Arial Narrow" w:cs="Arial"/>
          <w:sz w:val="20"/>
          <w:szCs w:val="20"/>
        </w:rPr>
        <w:t xml:space="preserve">If too much tax is collected, it must be refunded to the customer or remitted to the </w:t>
      </w:r>
      <w:r w:rsidR="00A356D9" w:rsidRPr="00170B5A">
        <w:rPr>
          <w:rFonts w:ascii="Arial Narrow" w:hAnsi="Arial Narrow" w:cs="Arial"/>
          <w:sz w:val="20"/>
          <w:szCs w:val="20"/>
        </w:rPr>
        <w:t>s</w:t>
      </w:r>
      <w:r w:rsidR="00042861" w:rsidRPr="00170B5A">
        <w:rPr>
          <w:rFonts w:ascii="Arial Narrow" w:hAnsi="Arial Narrow" w:cs="Arial"/>
          <w:sz w:val="20"/>
          <w:szCs w:val="20"/>
        </w:rPr>
        <w:t>tate</w:t>
      </w:r>
      <w:r w:rsidRPr="00170B5A">
        <w:rPr>
          <w:rFonts w:ascii="Arial Narrow" w:hAnsi="Arial Narrow" w:cs="Arial"/>
          <w:sz w:val="20"/>
          <w:szCs w:val="20"/>
        </w:rPr>
        <w:t>. The vendor must never retain even 1 cent of sales tax collected.</w:t>
      </w:r>
      <w:r w:rsidR="00D61412" w:rsidRPr="00170B5A">
        <w:rPr>
          <w:rFonts w:ascii="Arial Narrow" w:hAnsi="Arial Narrow" w:cs="Arial"/>
          <w:sz w:val="20"/>
          <w:szCs w:val="20"/>
        </w:rPr>
        <w:t xml:space="preserve"> </w:t>
      </w:r>
      <w:r w:rsidR="00042861" w:rsidRPr="00170B5A">
        <w:rPr>
          <w:rFonts w:ascii="Arial Narrow" w:hAnsi="Arial Narrow" w:cs="Arial"/>
          <w:b/>
          <w:i/>
          <w:sz w:val="20"/>
          <w:szCs w:val="20"/>
        </w:rPr>
        <w:t>Pub KS</w:t>
      </w:r>
      <w:r w:rsidR="0005474F" w:rsidRPr="00170B5A">
        <w:rPr>
          <w:rFonts w:ascii="Arial Narrow" w:hAnsi="Arial Narrow" w:cs="Arial"/>
          <w:b/>
          <w:i/>
          <w:sz w:val="20"/>
          <w:szCs w:val="20"/>
        </w:rPr>
        <w:t>-</w:t>
      </w:r>
      <w:r w:rsidR="00042861" w:rsidRPr="00170B5A">
        <w:rPr>
          <w:rFonts w:ascii="Arial Narrow" w:hAnsi="Arial Narrow" w:cs="Arial"/>
          <w:b/>
          <w:i/>
          <w:sz w:val="20"/>
          <w:szCs w:val="20"/>
        </w:rPr>
        <w:t>1510 page 11.</w:t>
      </w:r>
    </w:p>
    <w:p w:rsidR="00FE1F9D" w:rsidRPr="00170B5A" w:rsidRDefault="00FE1F9D" w:rsidP="000026C2">
      <w:pPr>
        <w:rPr>
          <w:rFonts w:ascii="Arial Narrow" w:hAnsi="Arial Narrow" w:cs="Arial"/>
          <w:sz w:val="20"/>
          <w:szCs w:val="20"/>
        </w:rPr>
      </w:pPr>
    </w:p>
    <w:p w:rsidR="00E83EAA" w:rsidRPr="00170B5A" w:rsidRDefault="00564184" w:rsidP="000026C2">
      <w:pPr>
        <w:rPr>
          <w:rFonts w:ascii="Arial Narrow" w:hAnsi="Arial Narrow" w:cs="Arial"/>
          <w:b/>
          <w:i/>
          <w:sz w:val="20"/>
          <w:szCs w:val="20"/>
        </w:rPr>
      </w:pPr>
      <w:r w:rsidRPr="00170B5A">
        <w:rPr>
          <w:rFonts w:ascii="Arial Narrow" w:hAnsi="Arial Narrow" w:cs="Arial"/>
          <w:b/>
          <w:sz w:val="20"/>
          <w:szCs w:val="20"/>
        </w:rPr>
        <w:t>“U</w:t>
      </w:r>
      <w:r w:rsidR="00E83EAA" w:rsidRPr="00170B5A">
        <w:rPr>
          <w:rFonts w:ascii="Arial Narrow" w:hAnsi="Arial Narrow" w:cs="Arial"/>
          <w:b/>
          <w:sz w:val="20"/>
          <w:szCs w:val="20"/>
        </w:rPr>
        <w:t>nder-</w:t>
      </w:r>
      <w:r w:rsidRPr="00170B5A">
        <w:rPr>
          <w:rFonts w:ascii="Arial Narrow" w:hAnsi="Arial Narrow" w:cs="Arial"/>
          <w:b/>
          <w:sz w:val="20"/>
          <w:szCs w:val="20"/>
        </w:rPr>
        <w:t>collection of</w:t>
      </w:r>
      <w:r w:rsidR="00E83EAA" w:rsidRPr="00170B5A">
        <w:rPr>
          <w:rFonts w:ascii="Arial Narrow" w:hAnsi="Arial Narrow" w:cs="Arial"/>
          <w:b/>
          <w:sz w:val="20"/>
          <w:szCs w:val="20"/>
        </w:rPr>
        <w:t xml:space="preserve"> sales tax</w:t>
      </w:r>
      <w:r w:rsidRPr="00170B5A">
        <w:rPr>
          <w:rFonts w:ascii="Arial Narrow" w:hAnsi="Arial Narrow" w:cs="Arial"/>
          <w:b/>
          <w:sz w:val="20"/>
          <w:szCs w:val="20"/>
        </w:rPr>
        <w:t xml:space="preserve">” </w:t>
      </w:r>
      <w:r w:rsidR="008E47CB" w:rsidRPr="00170B5A">
        <w:rPr>
          <w:rFonts w:ascii="Arial Narrow" w:hAnsi="Arial Narrow" w:cs="Arial"/>
          <w:sz w:val="20"/>
          <w:szCs w:val="20"/>
        </w:rPr>
        <w:t>T</w:t>
      </w:r>
      <w:r w:rsidR="00077B51" w:rsidRPr="00170B5A">
        <w:rPr>
          <w:rFonts w:ascii="Arial Narrow" w:hAnsi="Arial Narrow" w:cs="Arial"/>
          <w:sz w:val="20"/>
          <w:szCs w:val="20"/>
        </w:rPr>
        <w:t xml:space="preserve">he </w:t>
      </w:r>
      <w:r w:rsidR="00E83EAA" w:rsidRPr="00170B5A">
        <w:rPr>
          <w:rFonts w:ascii="Arial Narrow" w:hAnsi="Arial Narrow" w:cs="Arial"/>
          <w:sz w:val="20"/>
          <w:szCs w:val="20"/>
        </w:rPr>
        <w:t xml:space="preserve">vendor is responsible for paying </w:t>
      </w:r>
      <w:r w:rsidRPr="00170B5A">
        <w:rPr>
          <w:rFonts w:ascii="Arial Narrow" w:hAnsi="Arial Narrow" w:cs="Arial"/>
          <w:sz w:val="20"/>
          <w:szCs w:val="20"/>
        </w:rPr>
        <w:t>under</w:t>
      </w:r>
      <w:r w:rsidR="00FD367D" w:rsidRPr="00170B5A">
        <w:rPr>
          <w:rFonts w:ascii="Arial Narrow" w:hAnsi="Arial Narrow" w:cs="Arial"/>
          <w:sz w:val="20"/>
          <w:szCs w:val="20"/>
        </w:rPr>
        <w:t>-</w:t>
      </w:r>
      <w:r w:rsidRPr="00170B5A">
        <w:rPr>
          <w:rFonts w:ascii="Arial Narrow" w:hAnsi="Arial Narrow" w:cs="Arial"/>
          <w:sz w:val="20"/>
          <w:szCs w:val="20"/>
        </w:rPr>
        <w:t xml:space="preserve">collected </w:t>
      </w:r>
      <w:r w:rsidR="00E83EAA" w:rsidRPr="00170B5A">
        <w:rPr>
          <w:rFonts w:ascii="Arial Narrow" w:hAnsi="Arial Narrow" w:cs="Arial"/>
          <w:sz w:val="20"/>
          <w:szCs w:val="20"/>
        </w:rPr>
        <w:t>s</w:t>
      </w:r>
      <w:r w:rsidR="00EB5D09" w:rsidRPr="00170B5A">
        <w:rPr>
          <w:rFonts w:ascii="Arial Narrow" w:hAnsi="Arial Narrow" w:cs="Arial"/>
          <w:sz w:val="20"/>
          <w:szCs w:val="20"/>
        </w:rPr>
        <w:t>ales tax</w:t>
      </w:r>
      <w:r w:rsidR="00E83EAA" w:rsidRPr="00170B5A">
        <w:rPr>
          <w:rFonts w:ascii="Arial Narrow" w:hAnsi="Arial Narrow" w:cs="Arial"/>
          <w:sz w:val="20"/>
          <w:szCs w:val="20"/>
        </w:rPr>
        <w:t>. The vendor is 100% responsible for collecting and remitting the correct amount of sales tax</w:t>
      </w:r>
      <w:r w:rsidRPr="00170B5A">
        <w:rPr>
          <w:rFonts w:ascii="Arial Narrow" w:hAnsi="Arial Narrow" w:cs="Arial"/>
          <w:sz w:val="20"/>
          <w:szCs w:val="20"/>
        </w:rPr>
        <w:t xml:space="preserve"> to the correct jurisdiction</w:t>
      </w:r>
      <w:r w:rsidR="00E83EAA" w:rsidRPr="00170B5A">
        <w:rPr>
          <w:rFonts w:ascii="Arial Narrow" w:hAnsi="Arial Narrow" w:cs="Arial"/>
          <w:sz w:val="20"/>
          <w:szCs w:val="20"/>
        </w:rPr>
        <w:t xml:space="preserve">. </w:t>
      </w:r>
      <w:r w:rsidR="00042861" w:rsidRPr="00170B5A">
        <w:rPr>
          <w:rFonts w:ascii="Arial Narrow" w:hAnsi="Arial Narrow" w:cs="Arial"/>
          <w:sz w:val="20"/>
          <w:szCs w:val="20"/>
        </w:rPr>
        <w:t>The vendor may be hel</w:t>
      </w:r>
      <w:r w:rsidRPr="00170B5A">
        <w:rPr>
          <w:rFonts w:ascii="Arial Narrow" w:hAnsi="Arial Narrow" w:cs="Arial"/>
          <w:sz w:val="20"/>
          <w:szCs w:val="20"/>
        </w:rPr>
        <w:t>d personally liable</w:t>
      </w:r>
      <w:r w:rsidR="00042861" w:rsidRPr="00170B5A">
        <w:rPr>
          <w:rFonts w:ascii="Arial Narrow" w:hAnsi="Arial Narrow" w:cs="Arial"/>
          <w:sz w:val="20"/>
          <w:szCs w:val="20"/>
        </w:rPr>
        <w:t xml:space="preserve"> for any unpaid tax balance regardless of business structure. </w:t>
      </w:r>
      <w:r w:rsidR="00042861" w:rsidRPr="00170B5A">
        <w:rPr>
          <w:rFonts w:ascii="Arial Narrow" w:hAnsi="Arial Narrow" w:cs="Arial"/>
          <w:b/>
          <w:i/>
          <w:sz w:val="20"/>
          <w:szCs w:val="20"/>
        </w:rPr>
        <w:t>Pub KS</w:t>
      </w:r>
      <w:r w:rsidR="0005474F" w:rsidRPr="00170B5A">
        <w:rPr>
          <w:rFonts w:ascii="Arial Narrow" w:hAnsi="Arial Narrow" w:cs="Arial"/>
          <w:b/>
          <w:i/>
          <w:sz w:val="20"/>
          <w:szCs w:val="20"/>
        </w:rPr>
        <w:t>-</w:t>
      </w:r>
      <w:r w:rsidR="00042861" w:rsidRPr="00170B5A">
        <w:rPr>
          <w:rFonts w:ascii="Arial Narrow" w:hAnsi="Arial Narrow" w:cs="Arial"/>
          <w:b/>
          <w:i/>
          <w:sz w:val="20"/>
          <w:szCs w:val="20"/>
        </w:rPr>
        <w:t>1510 page 27.</w:t>
      </w:r>
    </w:p>
    <w:p w:rsidR="009723B6" w:rsidRPr="00170B5A" w:rsidRDefault="009723B6" w:rsidP="000026C2">
      <w:pPr>
        <w:rPr>
          <w:rFonts w:ascii="Arial Narrow" w:hAnsi="Arial Narrow" w:cs="Arial"/>
          <w:sz w:val="20"/>
          <w:szCs w:val="20"/>
        </w:rPr>
      </w:pPr>
    </w:p>
    <w:p w:rsidR="0005474F" w:rsidRPr="00170B5A" w:rsidRDefault="009723B6" w:rsidP="000026C2">
      <w:pPr>
        <w:rPr>
          <w:rFonts w:ascii="Arial Narrow" w:hAnsi="Arial Narrow" w:cs="Arial"/>
          <w:b/>
          <w:i/>
          <w:sz w:val="20"/>
          <w:szCs w:val="20"/>
        </w:rPr>
      </w:pPr>
      <w:r w:rsidRPr="00170B5A">
        <w:rPr>
          <w:rFonts w:ascii="Arial Narrow" w:hAnsi="Arial Narrow" w:cs="Arial"/>
          <w:b/>
          <w:sz w:val="20"/>
          <w:szCs w:val="20"/>
        </w:rPr>
        <w:t>“Sales Tax Registration Certificate”</w:t>
      </w:r>
      <w:r w:rsidR="00EB5D09" w:rsidRPr="00170B5A">
        <w:rPr>
          <w:rFonts w:ascii="Arial Narrow" w:hAnsi="Arial Narrow" w:cs="Arial"/>
          <w:sz w:val="20"/>
          <w:szCs w:val="20"/>
        </w:rPr>
        <w:t xml:space="preserve"> m</w:t>
      </w:r>
      <w:r w:rsidRPr="00170B5A">
        <w:rPr>
          <w:rFonts w:ascii="Arial Narrow" w:hAnsi="Arial Narrow" w:cs="Arial"/>
          <w:sz w:val="20"/>
          <w:szCs w:val="20"/>
        </w:rPr>
        <w:t>ust be posted in public view whe</w:t>
      </w:r>
      <w:r w:rsidR="00EB5D09" w:rsidRPr="00170B5A">
        <w:rPr>
          <w:rFonts w:ascii="Arial Narrow" w:hAnsi="Arial Narrow" w:cs="Arial"/>
          <w:sz w:val="20"/>
          <w:szCs w:val="20"/>
        </w:rPr>
        <w:t xml:space="preserve">rever </w:t>
      </w:r>
      <w:r w:rsidR="00FD367D" w:rsidRPr="00170B5A">
        <w:rPr>
          <w:rFonts w:ascii="Arial Narrow" w:hAnsi="Arial Narrow" w:cs="Arial"/>
          <w:sz w:val="20"/>
          <w:szCs w:val="20"/>
        </w:rPr>
        <w:t>&amp;</w:t>
      </w:r>
      <w:r w:rsidR="00EB5D09" w:rsidRPr="00170B5A">
        <w:rPr>
          <w:rFonts w:ascii="Arial Narrow" w:hAnsi="Arial Narrow" w:cs="Arial"/>
          <w:sz w:val="20"/>
          <w:szCs w:val="20"/>
        </w:rPr>
        <w:t xml:space="preserve"> whenever sales are made</w:t>
      </w:r>
      <w:r w:rsidRPr="00170B5A">
        <w:rPr>
          <w:rFonts w:ascii="Arial Narrow" w:hAnsi="Arial Narrow" w:cs="Arial"/>
          <w:b/>
          <w:i/>
          <w:sz w:val="20"/>
          <w:szCs w:val="20"/>
        </w:rPr>
        <w:t xml:space="preserve">. </w:t>
      </w:r>
      <w:r w:rsidR="00F60D56" w:rsidRPr="00170B5A">
        <w:rPr>
          <w:rFonts w:ascii="Arial Narrow" w:hAnsi="Arial Narrow" w:cs="Arial"/>
          <w:b/>
          <w:i/>
          <w:sz w:val="20"/>
          <w:szCs w:val="20"/>
        </w:rPr>
        <w:t xml:space="preserve">Pub </w:t>
      </w:r>
    </w:p>
    <w:p w:rsidR="009723B6" w:rsidRPr="00170B5A" w:rsidRDefault="00F60D56" w:rsidP="000026C2">
      <w:pPr>
        <w:rPr>
          <w:rFonts w:ascii="Arial Narrow" w:hAnsi="Arial Narrow" w:cs="Arial"/>
          <w:b/>
          <w:i/>
          <w:sz w:val="20"/>
          <w:szCs w:val="20"/>
        </w:rPr>
      </w:pPr>
      <w:r w:rsidRPr="00170B5A">
        <w:rPr>
          <w:rFonts w:ascii="Arial Narrow" w:hAnsi="Arial Narrow" w:cs="Arial"/>
          <w:b/>
          <w:i/>
          <w:sz w:val="20"/>
          <w:szCs w:val="20"/>
        </w:rPr>
        <w:t>KS</w:t>
      </w:r>
      <w:r w:rsidR="0005474F" w:rsidRPr="00170B5A">
        <w:rPr>
          <w:rFonts w:ascii="Arial Narrow" w:hAnsi="Arial Narrow" w:cs="Arial"/>
          <w:b/>
          <w:i/>
          <w:sz w:val="20"/>
          <w:szCs w:val="20"/>
        </w:rPr>
        <w:t>-</w:t>
      </w:r>
      <w:r w:rsidRPr="00170B5A">
        <w:rPr>
          <w:rFonts w:ascii="Arial Narrow" w:hAnsi="Arial Narrow" w:cs="Arial"/>
          <w:b/>
          <w:i/>
          <w:sz w:val="20"/>
          <w:szCs w:val="20"/>
        </w:rPr>
        <w:t>1510 page 11.</w:t>
      </w:r>
    </w:p>
    <w:p w:rsidR="00F60D56" w:rsidRPr="00170B5A" w:rsidRDefault="00F60D56" w:rsidP="000026C2">
      <w:pPr>
        <w:rPr>
          <w:rFonts w:ascii="Arial Narrow" w:hAnsi="Arial Narrow" w:cs="Arial"/>
          <w:sz w:val="20"/>
          <w:szCs w:val="20"/>
        </w:rPr>
      </w:pPr>
    </w:p>
    <w:p w:rsidR="004E19DB" w:rsidRDefault="00F5317D" w:rsidP="000026C2">
      <w:pPr>
        <w:rPr>
          <w:rFonts w:ascii="Arial Narrow" w:hAnsi="Arial Narrow" w:cs="Arial"/>
          <w:sz w:val="20"/>
          <w:szCs w:val="20"/>
        </w:rPr>
      </w:pPr>
      <w:r w:rsidRPr="00170B5A">
        <w:rPr>
          <w:rFonts w:ascii="Arial Narrow" w:hAnsi="Arial Narrow" w:cs="Arial"/>
          <w:b/>
          <w:sz w:val="20"/>
          <w:szCs w:val="20"/>
        </w:rPr>
        <w:t>“Pub KS</w:t>
      </w:r>
      <w:r w:rsidR="0005474F" w:rsidRPr="00170B5A">
        <w:rPr>
          <w:rFonts w:ascii="Arial Narrow" w:hAnsi="Arial Narrow" w:cs="Arial"/>
          <w:b/>
          <w:sz w:val="20"/>
          <w:szCs w:val="20"/>
        </w:rPr>
        <w:t>-1510”</w:t>
      </w:r>
      <w:r w:rsidR="0005474F" w:rsidRPr="00170B5A">
        <w:rPr>
          <w:rFonts w:ascii="Arial Narrow" w:hAnsi="Arial Narrow" w:cs="Arial"/>
          <w:sz w:val="20"/>
          <w:szCs w:val="20"/>
        </w:rPr>
        <w:t xml:space="preserve"> – Kansas Department of Revenue Sales Tax and Compensating Use Tax Guide. </w:t>
      </w:r>
      <w:hyperlink r:id="rId8" w:history="1">
        <w:r w:rsidR="0005474F" w:rsidRPr="00170B5A">
          <w:rPr>
            <w:rStyle w:val="Hyperlink"/>
            <w:rFonts w:ascii="Arial Narrow" w:hAnsi="Arial Narrow" w:cs="Arial"/>
            <w:sz w:val="20"/>
            <w:szCs w:val="20"/>
          </w:rPr>
          <w:t>www.ksrevenue.org</w:t>
        </w:r>
      </w:hyperlink>
      <w:r w:rsidR="0005474F" w:rsidRPr="00170B5A">
        <w:rPr>
          <w:rFonts w:ascii="Arial Narrow" w:hAnsi="Arial Narrow" w:cs="Arial"/>
          <w:sz w:val="20"/>
          <w:szCs w:val="20"/>
        </w:rPr>
        <w:t>.</w:t>
      </w:r>
    </w:p>
    <w:p w:rsidR="00170B5A" w:rsidRPr="00170B5A" w:rsidRDefault="00170B5A" w:rsidP="000026C2">
      <w:pPr>
        <w:rPr>
          <w:rFonts w:ascii="Arial Narrow" w:hAnsi="Arial Narrow" w:cs="Arial"/>
          <w:sz w:val="20"/>
          <w:szCs w:val="20"/>
        </w:rPr>
      </w:pPr>
    </w:p>
    <w:p w:rsidR="0005474F" w:rsidRPr="00170B5A" w:rsidRDefault="00B05BA1" w:rsidP="000026C2">
      <w:pPr>
        <w:rPr>
          <w:rFonts w:ascii="Arial Narrow" w:hAnsi="Arial Narrow" w:cs="Arial"/>
          <w:sz w:val="20"/>
          <w:szCs w:val="20"/>
        </w:rPr>
      </w:pPr>
      <w:r w:rsidRPr="00170B5A">
        <w:rPr>
          <w:rFonts w:ascii="Arial Narrow" w:hAnsi="Arial Narrow" w:cs="Arial"/>
          <w:sz w:val="20"/>
          <w:szCs w:val="20"/>
        </w:rPr>
        <w:t xml:space="preserve">Kansas </w:t>
      </w:r>
      <w:r w:rsidR="005C276D" w:rsidRPr="00170B5A">
        <w:rPr>
          <w:rFonts w:ascii="Arial Narrow" w:hAnsi="Arial Narrow" w:cs="Arial"/>
          <w:sz w:val="20"/>
          <w:szCs w:val="20"/>
        </w:rPr>
        <w:t>Audit/Compliance/Education</w:t>
      </w:r>
      <w:r w:rsidRPr="00170B5A">
        <w:rPr>
          <w:rFonts w:ascii="Arial Narrow" w:hAnsi="Arial Narrow" w:cs="Arial"/>
          <w:sz w:val="20"/>
          <w:szCs w:val="20"/>
        </w:rPr>
        <w:t xml:space="preserve"> Team</w:t>
      </w:r>
      <w:r w:rsidR="00B65D39" w:rsidRPr="00170B5A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03/08/2019</w:t>
      </w:r>
    </w:p>
    <w:sectPr w:rsidR="0005474F" w:rsidRPr="00170B5A" w:rsidSect="00F25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E5683"/>
    <w:multiLevelType w:val="hybridMultilevel"/>
    <w:tmpl w:val="764EE9DE"/>
    <w:lvl w:ilvl="0" w:tplc="FFC0F6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06"/>
    <w:rsid w:val="000026C2"/>
    <w:rsid w:val="00042861"/>
    <w:rsid w:val="0005474F"/>
    <w:rsid w:val="00055778"/>
    <w:rsid w:val="00077B51"/>
    <w:rsid w:val="00096E75"/>
    <w:rsid w:val="00103AFC"/>
    <w:rsid w:val="0011451C"/>
    <w:rsid w:val="00127FD1"/>
    <w:rsid w:val="00130F4D"/>
    <w:rsid w:val="001418AC"/>
    <w:rsid w:val="00160B6C"/>
    <w:rsid w:val="00170B5A"/>
    <w:rsid w:val="001A389C"/>
    <w:rsid w:val="001D6945"/>
    <w:rsid w:val="001D7E98"/>
    <w:rsid w:val="002118D5"/>
    <w:rsid w:val="00212DEA"/>
    <w:rsid w:val="00216DFA"/>
    <w:rsid w:val="00221240"/>
    <w:rsid w:val="0027008E"/>
    <w:rsid w:val="00275564"/>
    <w:rsid w:val="00281252"/>
    <w:rsid w:val="00286460"/>
    <w:rsid w:val="002A1EF1"/>
    <w:rsid w:val="002A6AF7"/>
    <w:rsid w:val="002A72AF"/>
    <w:rsid w:val="002F5B73"/>
    <w:rsid w:val="003004D2"/>
    <w:rsid w:val="0030173C"/>
    <w:rsid w:val="00307674"/>
    <w:rsid w:val="0032795C"/>
    <w:rsid w:val="003560B6"/>
    <w:rsid w:val="004013FC"/>
    <w:rsid w:val="004147CC"/>
    <w:rsid w:val="004148DD"/>
    <w:rsid w:val="00416C93"/>
    <w:rsid w:val="004C0E3A"/>
    <w:rsid w:val="004C14CC"/>
    <w:rsid w:val="004E19DB"/>
    <w:rsid w:val="004F03C0"/>
    <w:rsid w:val="0053561A"/>
    <w:rsid w:val="00553D67"/>
    <w:rsid w:val="00564184"/>
    <w:rsid w:val="00566094"/>
    <w:rsid w:val="005C276D"/>
    <w:rsid w:val="005C2B58"/>
    <w:rsid w:val="005D25A1"/>
    <w:rsid w:val="005E639D"/>
    <w:rsid w:val="006271CC"/>
    <w:rsid w:val="00690D86"/>
    <w:rsid w:val="006A4544"/>
    <w:rsid w:val="006F3AAB"/>
    <w:rsid w:val="007050E8"/>
    <w:rsid w:val="00720B82"/>
    <w:rsid w:val="00721DE7"/>
    <w:rsid w:val="00741DA5"/>
    <w:rsid w:val="007427D2"/>
    <w:rsid w:val="00770D06"/>
    <w:rsid w:val="007B6C8E"/>
    <w:rsid w:val="007C2B3F"/>
    <w:rsid w:val="008E47CB"/>
    <w:rsid w:val="008F60AE"/>
    <w:rsid w:val="00913196"/>
    <w:rsid w:val="00916A21"/>
    <w:rsid w:val="00925820"/>
    <w:rsid w:val="00933AE4"/>
    <w:rsid w:val="00951F38"/>
    <w:rsid w:val="009723B6"/>
    <w:rsid w:val="00976BC4"/>
    <w:rsid w:val="00992F64"/>
    <w:rsid w:val="009A0E4C"/>
    <w:rsid w:val="009B50CC"/>
    <w:rsid w:val="009B7EAC"/>
    <w:rsid w:val="009D26D4"/>
    <w:rsid w:val="009E2FA0"/>
    <w:rsid w:val="00A201B6"/>
    <w:rsid w:val="00A356D9"/>
    <w:rsid w:val="00A44238"/>
    <w:rsid w:val="00A6287E"/>
    <w:rsid w:val="00A97248"/>
    <w:rsid w:val="00AB03E6"/>
    <w:rsid w:val="00B05BA1"/>
    <w:rsid w:val="00B25476"/>
    <w:rsid w:val="00B34ED5"/>
    <w:rsid w:val="00B47275"/>
    <w:rsid w:val="00B65D39"/>
    <w:rsid w:val="00B76958"/>
    <w:rsid w:val="00B85071"/>
    <w:rsid w:val="00B857C3"/>
    <w:rsid w:val="00B86BF7"/>
    <w:rsid w:val="00B8709D"/>
    <w:rsid w:val="00BA074B"/>
    <w:rsid w:val="00C2414D"/>
    <w:rsid w:val="00C30058"/>
    <w:rsid w:val="00C4479A"/>
    <w:rsid w:val="00C55D58"/>
    <w:rsid w:val="00C60E29"/>
    <w:rsid w:val="00CC2FCD"/>
    <w:rsid w:val="00CE59D5"/>
    <w:rsid w:val="00D15198"/>
    <w:rsid w:val="00D3346D"/>
    <w:rsid w:val="00D4569D"/>
    <w:rsid w:val="00D61412"/>
    <w:rsid w:val="00D92DA5"/>
    <w:rsid w:val="00DA6887"/>
    <w:rsid w:val="00DB558E"/>
    <w:rsid w:val="00DF33A1"/>
    <w:rsid w:val="00E00CC8"/>
    <w:rsid w:val="00E22647"/>
    <w:rsid w:val="00E646E3"/>
    <w:rsid w:val="00E76CE7"/>
    <w:rsid w:val="00E76E44"/>
    <w:rsid w:val="00E83EAA"/>
    <w:rsid w:val="00E90B3F"/>
    <w:rsid w:val="00EB3609"/>
    <w:rsid w:val="00EB5D09"/>
    <w:rsid w:val="00ED26EF"/>
    <w:rsid w:val="00EE2BB3"/>
    <w:rsid w:val="00EE5C94"/>
    <w:rsid w:val="00EF4BFB"/>
    <w:rsid w:val="00F06391"/>
    <w:rsid w:val="00F07C49"/>
    <w:rsid w:val="00F255CC"/>
    <w:rsid w:val="00F5317D"/>
    <w:rsid w:val="00F60D56"/>
    <w:rsid w:val="00F6687F"/>
    <w:rsid w:val="00F7177C"/>
    <w:rsid w:val="00F74AAD"/>
    <w:rsid w:val="00F87F7D"/>
    <w:rsid w:val="00F91DA1"/>
    <w:rsid w:val="00F94F69"/>
    <w:rsid w:val="00FD367D"/>
    <w:rsid w:val="00FE003F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9DE89F-48D3-4075-843D-C939DB2D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4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C2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revenu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srevenue.org/atr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revenue.org/specialsalesevents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608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Revenue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Miller</dc:creator>
  <cp:lastModifiedBy>Mary Ardrey [KDOR]</cp:lastModifiedBy>
  <cp:revision>19</cp:revision>
  <cp:lastPrinted>2011-05-12T19:29:00Z</cp:lastPrinted>
  <dcterms:created xsi:type="dcterms:W3CDTF">2019-03-08T13:50:00Z</dcterms:created>
  <dcterms:modified xsi:type="dcterms:W3CDTF">2019-04-03T14:11:00Z</dcterms:modified>
</cp:coreProperties>
</file>